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</w:pPr>
      <w:bookmarkStart w:id="0" w:name="_Hlk24125393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  <w:lang w:val="en-US" w:eastAsia="zh-CN"/>
        </w:rPr>
        <w:t>法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学院本科生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  <w:lang w:val="en-US" w:eastAsia="zh-CN"/>
        </w:rPr>
        <w:t>文翰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外语奖学金</w:t>
      </w:r>
      <w:bookmarkEnd w:id="0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实施办法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为进一步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提升学院涉外法治人才培养水平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，提升本科生英语学习和出国（境）交流积极性,学院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特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设立</w:t>
      </w:r>
      <w:r>
        <w:rPr>
          <w:rFonts w:hint="eastAsia" w:ascii="仿宋_GB2312" w:hAnsi="仿宋" w:eastAsia="仿宋_GB2312"/>
          <w:bCs/>
          <w:sz w:val="28"/>
          <w:szCs w:val="28"/>
        </w:rPr>
        <w:t>“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法</w:t>
      </w:r>
      <w:r>
        <w:rPr>
          <w:rFonts w:hint="eastAsia" w:ascii="仿宋_GB2312" w:hAnsi="仿宋" w:eastAsia="仿宋_GB2312"/>
          <w:bCs/>
          <w:sz w:val="28"/>
          <w:szCs w:val="28"/>
        </w:rPr>
        <w:t>学院本科生文翰外语奖学金”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奖励对象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atLeast"/>
        <w:ind w:left="420" w:leftChars="0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奖励对象为我院全日制在校本科生。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申请</w:t>
      </w: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条件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具有中华人民共和国国籍。 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热爱祖国，拥护党的领导，以实际行动自觉践行习近平新时代中国特色社会主义思想。 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遵守国家宪法和法律，遵守校纪校规。 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诚实守信，品德优良。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勤奋学习，通过全国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生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英语六级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。</w:t>
      </w:r>
      <w:bookmarkStart w:id="3" w:name="_GoBack"/>
      <w:bookmarkEnd w:id="3"/>
    </w:p>
    <w:p>
      <w:pPr>
        <w:pStyle w:val="4"/>
        <w:spacing w:before="0" w:beforeAutospacing="0" w:after="0" w:afterAutospacing="0" w:line="600" w:lineRule="atLeast"/>
        <w:rPr>
          <w:rFonts w:hint="default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、奖励标准</w:t>
      </w: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及条件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一等奖学金每人4000元；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雅思考试（IELTS）</w:t>
      </w:r>
      <w:r>
        <w:rPr>
          <w:rFonts w:hint="eastAsia" w:ascii="仿宋_GB2312" w:eastAsia="仿宋_GB2312"/>
          <w:color w:val="000000"/>
          <w:sz w:val="28"/>
          <w:szCs w:val="28"/>
        </w:rPr>
        <w:t>7.5分</w:t>
      </w:r>
      <w:bookmarkStart w:id="1" w:name="_Hlk24122408"/>
      <w:r>
        <w:rPr>
          <w:rFonts w:hint="eastAsia" w:ascii="仿宋_GB2312" w:eastAsia="仿宋_GB2312"/>
          <w:color w:val="000000"/>
          <w:sz w:val="28"/>
          <w:szCs w:val="28"/>
        </w:rPr>
        <w:t>及</w:t>
      </w:r>
      <w:bookmarkEnd w:id="1"/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单门成绩不低于6.5分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托福考试（TOEFL）103分及以上</w:t>
      </w: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600" w:lineRule="atLeast"/>
        <w:ind w:left="0" w:leftChars="0" w:firstLine="420" w:firstLineChars="0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二等奖学金每人3000元;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大学英语六级650分及以上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</w:t>
      </w:r>
      <w:r>
        <w:rPr>
          <w:rFonts w:hint="eastAsia" w:ascii="仿宋_GB2312" w:eastAsia="仿宋_GB2312"/>
          <w:color w:val="000000"/>
          <w:sz w:val="28"/>
          <w:szCs w:val="28"/>
        </w:rPr>
        <w:t>7.0分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单门成绩不低于6.0分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)或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托福考试（TOEFL）95-102分；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三等奖学金，每人2000元</w:t>
      </w: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  <w:t>；</w:t>
      </w:r>
      <w:bookmarkStart w:id="2" w:name="OLE_LINK1"/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大学英语六级</w:t>
      </w:r>
      <w:bookmarkEnd w:id="2"/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600-649分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</w:t>
      </w:r>
      <w:r>
        <w:rPr>
          <w:rFonts w:hint="eastAsia" w:ascii="仿宋_GB2312" w:eastAsia="仿宋_GB2312"/>
          <w:color w:val="000000"/>
          <w:sz w:val="28"/>
          <w:szCs w:val="28"/>
        </w:rPr>
        <w:t>6.5分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单门成绩不低于5.5分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托福考试（TOEFL）80-94分。</w:t>
      </w:r>
    </w:p>
    <w:p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、评定流程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个人申请。通过智慧学工系统提交申请信息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并向学院学工组办公室提交相关材料。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审核。学院对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申请学生的申报条件及</w:t>
      </w:r>
      <w:r>
        <w:rPr>
          <w:rFonts w:hint="eastAsia" w:ascii="仿宋_GB2312" w:eastAsia="仿宋_GB2312"/>
          <w:sz w:val="28"/>
          <w:szCs w:val="28"/>
        </w:rPr>
        <w:t>申请材料进行审核评定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确定获奖名单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名单公示。学院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通过网站及智慧学工系统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公示获奖名单，公示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期间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不少于5个工作日。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600" w:lineRule="atLeast"/>
        <w:ind w:left="0" w:leftChars="0" w:firstLine="420" w:firstLineChars="0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奖励发放。</w:t>
      </w:r>
    </w:p>
    <w:p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黑体" w:eastAsia="仿宋_GB2312" w:cs="Arial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本奖学金评定工作由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法学院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学生工作组负责具体实施。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每名学生在校期间仅可获得一次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文翰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外语奖学金。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获得奖励后，须积极参与国（境）外交流活动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英文网站建设及其他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国际交流工作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等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相关服务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活动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本办法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最终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解释权归兰州大学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法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学院。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614D4A-6F0D-4E70-8ED2-75F6E1B80F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21CE98-1093-42D0-94A7-9A2EC43E9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2E158F3-8839-4BC7-94C0-998368FB58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87FAE59-934B-4496-B644-9589A4CFB0E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ED63D69-60A6-4185-854E-1D1508CF31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E955209-805E-4B2E-A540-0C2DC866BD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688CC20-23B6-4AE3-83E5-B80FF029E6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42C52"/>
    <w:multiLevelType w:val="singleLevel"/>
    <w:tmpl w:val="0BD42C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AD5D440"/>
    <w:multiLevelType w:val="singleLevel"/>
    <w:tmpl w:val="2AD5D44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B86701F"/>
    <w:multiLevelType w:val="singleLevel"/>
    <w:tmpl w:val="3B8670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BBAC2BA"/>
    <w:multiLevelType w:val="singleLevel"/>
    <w:tmpl w:val="5BBAC2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15902BB"/>
    <w:multiLevelType w:val="singleLevel"/>
    <w:tmpl w:val="61590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N2Y2NTRkY2FhZWM1M2I1MmM0NTVlYzBkM2MxNzQifQ=="/>
  </w:docVars>
  <w:rsids>
    <w:rsidRoot w:val="00067F41"/>
    <w:rsid w:val="00010327"/>
    <w:rsid w:val="00042255"/>
    <w:rsid w:val="00047DE7"/>
    <w:rsid w:val="00067F41"/>
    <w:rsid w:val="00091F17"/>
    <w:rsid w:val="000B74E2"/>
    <w:rsid w:val="000B75FD"/>
    <w:rsid w:val="000C3C25"/>
    <w:rsid w:val="001766A6"/>
    <w:rsid w:val="00182C10"/>
    <w:rsid w:val="002E3DF6"/>
    <w:rsid w:val="002E5EF7"/>
    <w:rsid w:val="004073B2"/>
    <w:rsid w:val="00444EB3"/>
    <w:rsid w:val="00460F0C"/>
    <w:rsid w:val="00492108"/>
    <w:rsid w:val="004B3E82"/>
    <w:rsid w:val="005650AC"/>
    <w:rsid w:val="0057102D"/>
    <w:rsid w:val="00580170"/>
    <w:rsid w:val="006059AF"/>
    <w:rsid w:val="00650BA2"/>
    <w:rsid w:val="006A20BD"/>
    <w:rsid w:val="00723CAD"/>
    <w:rsid w:val="00757B5A"/>
    <w:rsid w:val="00771945"/>
    <w:rsid w:val="007815EA"/>
    <w:rsid w:val="007958EC"/>
    <w:rsid w:val="007A0EBA"/>
    <w:rsid w:val="007C3EC6"/>
    <w:rsid w:val="007C3EEF"/>
    <w:rsid w:val="007C498D"/>
    <w:rsid w:val="007E4E3E"/>
    <w:rsid w:val="00802188"/>
    <w:rsid w:val="00830824"/>
    <w:rsid w:val="00831C83"/>
    <w:rsid w:val="0083348C"/>
    <w:rsid w:val="00865B7A"/>
    <w:rsid w:val="008E4718"/>
    <w:rsid w:val="009366B8"/>
    <w:rsid w:val="00943DB4"/>
    <w:rsid w:val="009705AB"/>
    <w:rsid w:val="00971D54"/>
    <w:rsid w:val="00972130"/>
    <w:rsid w:val="009A58E8"/>
    <w:rsid w:val="00A260CA"/>
    <w:rsid w:val="00A42BD1"/>
    <w:rsid w:val="00A5533E"/>
    <w:rsid w:val="00A717DA"/>
    <w:rsid w:val="00A827DE"/>
    <w:rsid w:val="00A954CE"/>
    <w:rsid w:val="00AA3CB5"/>
    <w:rsid w:val="00B4412D"/>
    <w:rsid w:val="00B57799"/>
    <w:rsid w:val="00BF1E68"/>
    <w:rsid w:val="00BF74AB"/>
    <w:rsid w:val="00C455CD"/>
    <w:rsid w:val="00C56F1F"/>
    <w:rsid w:val="00C87D82"/>
    <w:rsid w:val="00CD020E"/>
    <w:rsid w:val="00D172FA"/>
    <w:rsid w:val="00D2359F"/>
    <w:rsid w:val="00DA2BC8"/>
    <w:rsid w:val="00DF0663"/>
    <w:rsid w:val="00F56473"/>
    <w:rsid w:val="00F71C70"/>
    <w:rsid w:val="00FC3093"/>
    <w:rsid w:val="00FE1080"/>
    <w:rsid w:val="124904DD"/>
    <w:rsid w:val="14A16D5C"/>
    <w:rsid w:val="2E87512C"/>
    <w:rsid w:val="393357C5"/>
    <w:rsid w:val="3B702E61"/>
    <w:rsid w:val="4D683945"/>
    <w:rsid w:val="52D94628"/>
    <w:rsid w:val="617C46B4"/>
    <w:rsid w:val="64576FEE"/>
    <w:rsid w:val="74E54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677</Characters>
  <Lines>9</Lines>
  <Paragraphs>2</Paragraphs>
  <TotalTime>35</TotalTime>
  <ScaleCrop>false</ScaleCrop>
  <LinksUpToDate>false</LinksUpToDate>
  <CharactersWithSpaces>677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2023-05-15T02:20:00Z</dcterms:created>
  <dc:creator>Users</dc:creator>
  <cp:lastModifiedBy>吖翠</cp:lastModifiedBy>
  <dcterms:modified xsi:type="dcterms:W3CDTF">2024-02-25T02:46:39Z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06B6FFFCD34A43EA8380E8A1DE66FDDE_13</vt:lpwstr>
  </property>
</Properties>
</file>